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983FE" w14:textId="39688107" w:rsidR="00090766" w:rsidRDefault="0048692D" w:rsidP="009E7843">
      <w:pPr>
        <w:pStyle w:val="Heading1"/>
        <w:rPr>
          <w:lang w:val="en-US"/>
        </w:rPr>
      </w:pPr>
      <w:proofErr w:type="gramStart"/>
      <w:r>
        <w:rPr>
          <w:lang w:val="en-US"/>
        </w:rPr>
        <w:t xml:space="preserve">Investigation. KUMA events. Get parent process chain events and link them</w:t>
      </w:r>
    </w:p>
    <w:p w14:paraId="21CB17B1" w14:textId="290E579E" w:rsidR="005852D2" w:rsidRDefault="00B730E0">
      <w:pPr>
        <w:rPr>
          <w:lang w:val="en-US"/>
        </w:rPr>
      </w:pPr>
      <w:r>
        <w:rPr>
          <w:lang w:val="en-US"/>
        </w:rPr>
        <w:t>Version</w:t>
      </w:r>
      <w:r w:rsidR="00822C16" w:rsidRPr="00B730E0">
        <w:rPr>
          <w:lang w:val="en-US"/>
        </w:rPr>
        <w:t xml:space="preserve">: </w:t>
      </w:r>
      <w:proofErr w:type="gramStart"/>
      <w:r w:rsidR="00822C16">
        <w:rPr>
          <w:lang w:val="en-US"/>
        </w:rPr>
        <w:t xml:space="preserve">0.1</w:t>
      </w:r>
    </w:p>
    <w:p w14:paraId="2C053747" w14:textId="1176C607" w:rsidR="005B7DFF" w:rsidRPr="00B730E0" w:rsidRDefault="00B730E0">
      <w:pPr>
        <w:rPr>
          <w:lang w:val="en-US"/>
        </w:rPr>
      </w:pPr>
      <w:r>
        <w:rPr>
          <w:lang w:val="en-US"/>
        </w:rPr>
        <w:t>Scope</w:t>
      </w:r>
      <w:r w:rsidR="005B7DFF" w:rsidRPr="00B730E0">
        <w:rPr>
          <w:lang w:val="en-US"/>
        </w:rPr>
        <w:t xml:space="preserve">: </w:t>
      </w:r>
      <w:proofErr w:type="gramStart"/>
      <w:r w:rsidR="005B7DFF">
        <w:rPr>
          <w:lang w:val="en-US"/>
        </w:rPr>
        <w:t xml:space="preserve">alert</w:t>
      </w:r>
    </w:p>
    <w:p w14:paraId="53021620" w14:textId="19F92D3B" w:rsidR="005852D2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Description</w:t>
      </w:r>
    </w:p>
    <w:p w14:paraId="1055CCBC" w14:textId="49C1158C" w:rsidR="00822C16" w:rsidRPr="00B730E0" w:rsidRDefault="00822C16">
      <w:pPr>
        <w:rPr>
          <w:lang w:val="en-US"/>
        </w:rPr>
      </w:pPr>
      <w:proofErr w:type="gramStart"/>
      <w:r w:rsidRPr="00B730E0">
        <w:rPr>
          <w:lang w:val="en-US"/>
        </w:rPr>
        <w:t xml:space="preserve">Playbook performs a query in KUMA to collect parent process chain basing on SourceProcessID for Linux and DeviceCustomString3 for Windows.</w:t>
      </w:r>
    </w:p>
    <w:p w14:paraId="66C05CEB" w14:textId="4C63DEEB" w:rsidR="005B7DFF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Trigger</w:t>
      </w:r>
    </w:p>
    <w:p w14:paraId="724F496A" w14:textId="00AF3286" w:rsidR="005B7DFF" w:rsidRDefault="0052209C">
      <w:pPr>
        <w:rPr>
          <w:lang w:val="en-US"/>
        </w:rPr>
      </w:pPr>
      <w:proofErr w:type="gramStart"/>
      <w:r>
        <w:rPr>
          <w:lang w:val="en-US"/>
        </w:rPr>
        <w:t xml:space="preserve">Correlation rules associated with suspicious process</w:t>
      </w:r>
    </w:p>
    <w:p w14:paraId="3739CFBA" w14:textId="77777777" w:rsidR="0052209C" w:rsidRDefault="0052209C">
      <w:pPr>
        <w:rPr>
          <w:lang w:val="en-US"/>
        </w:rPr>
      </w:pPr>
      <w:r>
        <w:rPr>
          <w:lang w:val="en-US"/>
        </w:rPr>
        <w:t xml:space="preserve">Code: </w:t>
      </w:r>
    </w:p>
    <w:p w14:paraId="2F51546D" w14:textId="6B880A17" w:rsidR="00987F44" w:rsidRPr="00C342E2" w:rsidRDefault="0052209C" w:rsidP="0052209C">
      <w:pPr>
        <w:shd w:val="clear" w:color="auto" w:fill="D9D9D9" w:themeFill="background1" w:themeFillShade="D9"/>
        <w:rPr>
          <w:sz w:val="16"/>
          <w:szCs w:val="16"/>
          <w:lang w:val="en-US"/>
        </w:rPr>
      </w:pPr>
      <w:proofErr w:type="gramStart"/>
      <w:r w:rsidRPr="00C342E2">
        <w:rPr>
          <w:rFonts w:ascii="Consolas" w:hAnsi="Consolas"/>
          <w:sz w:val="16"/>
          <w:szCs w:val="16"/>
          <w:lang w:val="en-US"/>
        </w:rPr>
        <w:t xml:space="preserve">.OriginalEvents | map(select(.Type == 3)) | map(.ExternalID) -  ["R050_01", "R050_04", "R050_05", "R050_07", "R058_03", "R061_01", "R061_03", "R061_05", "R062_01", "R062_03", "R063_01", "R063_03", "R076_05", "R082_01", "R082_02", "R082_09", "R082_12", "R083_01", "R083_03", "R083_05", "R083_07", "R083_09", "R083_10", "R083_13", "R084_01", "R084_02", "R084_04", "R087_04", "R089_05", "R089_07", "R093_03", "R093_14", "R093_18", "R093_31", "R098_01", "R098_02", "R099_01", "R099_02", "R099_03", "R099_04", "R099_05", "R099_07", "R100_01", "R100_03", "R101_01", "R101_03", "R102_02", "R103_02", "R104_01", "R105_01", "R105_02", "R105_03", "R106_02", "R107_02", "R107_03", "R107_04", "R108_02", "R109_02", "R110_04", "R110_05", "R110_06", "R110_07", "R111", "R150_01", "R150_02", "R151", "R152_01", "R152_02", "R152_03", "R152_04", "R152_05", "R152_06", "R152_07", "R152_09", "R152_10", "R152_11", "R152_12", "R152_13", "R154_03", "R154_06", "R154_09", "R211_01", "R220_02", "R220_04", "R220_05", "R220_06", "R221_01", "R221_04", "R222_02", "R222_03", "R222_04", "R223_02", "R223_03", "R224_02", "R224_03", "R224_08", "R224_12", "R224_13", "R224_14", "R224_17", "R224_18", "R224_19", "R224_20", "R224_21", "R225_03", "R225_05", "R226_02", "R226_03", "R227_02", "R228_01", "R228_02", "R229_01", "R230_02", "R231_02", "R231_03", "R231_04", "R232", "R233_01", "R233_04", "R240_01", "R240_02", "R240_05", "R250", "R270", "R280_01", "R280_02", "R280_03", "R280_04", "R282_01", "R282_02", "R283_01", "R283_02", "R283_03", "R285_01", "R285_02", "R286_02", "R287_01", "R287_02", "R288_01", "R288_02", "R288_03", "R289_02", "R290_01", "R290_02", "R290_03", "R290_04", "R290_05", "R290_06", "R290_07", "R290_08", "R290_09", "R291_01", "R291_02", "R291_03", "R291_04", "R291_05", "R291_06", "R292_01", "R292_02", "R293_01", "R293_02", "R293_03", "R293_04", "R294_01", "R294_03", "R294_04", "R295_01", "R295_02", "R296_01", "R296_02", "R296_03", "R296_04", "R296_05", "R296_06", "R296_07", "R296_08", "R296_09", "R296_10", "R296_11", "R296_12", "R296_13", "R296_14", "R296_15", "R296_16", "R296_17", "R296_18", "R296_19", "R296_22", "R297", "R298", "R299", "R300_01", "R300_02", "R300_03", "R300_04", "R301_01", "R301_02", "R302_01", "R302_03", "R320", "R321", "R330", "R350_02", "R350_04", "R350_07", "R410_03", "R411_01", "R412_01", "R414_01", "R415_01", "R418_02", "R419_01", "R419_02", "R419_03", "R419_04", "R422_01", "R423_02", "R423_03", "R427_01", "R427_04", "R432_02", "R436_02", "R438_01", "R438_02", "R441", "R442", "R050_06", "R058_04", "R061_10", "R082_03", "R082_04", "R082_13", "R083_06", "R083_12", "R089_08", "R099_08", "R152_08", "R209_05", "R211_02", "R224_06", "R224_07", "R224_10", "R224_15", "R231_05", "R231_06", "R231_07", "R231_08", "R231_10", "R282_03", "R286_01", "R286_03", "R286_04", "R286_05", "R302_04", "R302_05", "R302_06", "R405_01", "R405_02", "R405_04", "R412_02", "R413_01", "R416_01", "R418_01", "R422_02", "R423_01", "R427_02", "R429_01", "R430_01", "R433_01", "R433_02", "R433_03", "R433_04", "R433_06", "R434_01", "R434_02", "R434_03", "R434_04", "R435_05", "R436_01", "R436_03", "R443"] | length == 0</w:t>
      </w:r>
    </w:p>
    <w:p w14:paraId="548CCE97" w14:textId="5258F3BD" w:rsidR="00822C16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>Actions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14:paraId="14D55B76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274B526" w14:textId="0BC82C53" w:rsidR="005B7DFF" w:rsidRPr="00B730E0" w:rsidRDefault="00B730E0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Action</w:t>
            </w:r>
          </w:p>
        </w:tc>
      </w:tr>
      <w:tr w:rsidR="005B7DFF" w14:paraId="4BECE0B6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4A3CA6F7" w14:textId="3C15F30E" w:rsidR="005B7DFF" w:rsidRPr="00457A0A" w:rsidRDefault="005B7DF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Perform KUMA query to get parent process chain events</w:t>
            </w:r>
          </w:p>
        </w:tc>
      </w:tr>
      <w:tr w:rsidR="005B7DFF" w14:paraId="4BECE0B6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4A3CA6F7" w14:textId="3C15F30E" w:rsidR="005B7DFF" w:rsidRPr="00457A0A" w:rsidRDefault="005B7DF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Add comment to the alert with brief information about the parent process chain</w:t>
            </w:r>
          </w:p>
        </w:tc>
      </w:tr>
      <w:tr w:rsidR="005B7DFF" w14:paraId="4BECE0B6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4A3CA6F7" w14:textId="3C15F30E" w:rsidR="005B7DFF" w:rsidRPr="00457A0A" w:rsidRDefault="005B7DF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Link parent process chain events to the alert</w:t>
            </w:r>
          </w:p>
        </w:tc>
      </w:tr>
    </w:tbl>
    <w:p w14:paraId="03FFFF7B" w14:textId="492BC5B3" w:rsidR="00822C16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>Dependencies</w:t>
      </w:r>
    </w:p>
    <w:p w14:paraId="654D3351" w14:textId="7985FDD2" w:rsidR="005B7DFF" w:rsidRPr="00B730E0" w:rsidRDefault="00B730E0" w:rsidP="005B7DFF">
      <w:pPr>
        <w:rPr>
          <w:lang w:val="en-US"/>
        </w:rPr>
      </w:pPr>
      <w:r w:rsidRPr="00B730E0">
        <w:rPr>
          <w:lang w:val="en-US"/>
        </w:rPr>
        <w:t xml:space="preserve">The section </w:t>
      </w:r>
      <w:r>
        <w:rPr>
          <w:lang w:val="en-US"/>
        </w:rPr>
        <w:t>contains</w:t>
      </w:r>
      <w:r w:rsidRPr="00B730E0">
        <w:rPr>
          <w:lang w:val="en-US"/>
        </w:rPr>
        <w:t xml:space="preserve"> the resources that are used in the playbook</w:t>
      </w:r>
    </w:p>
    <w:p w14:paraId="22672E4E" w14:textId="5D1DCD01" w:rsidR="005B7DFF" w:rsidRPr="00B730E0" w:rsidRDefault="00B730E0" w:rsidP="009E7843">
      <w:pPr>
        <w:pStyle w:val="Heading3"/>
        <w:numPr>
          <w:ilvl w:val="1"/>
          <w:numId w:val="8"/>
        </w:numPr>
        <w:rPr>
          <w:lang w:val="en-US"/>
        </w:rPr>
      </w:pPr>
      <w:r>
        <w:rPr>
          <w:lang w:val="en-US"/>
        </w:rPr>
        <w:t>Sub-playbooks</w:t>
      </w:r>
    </w:p>
    <w:p w14:paraId="282B5F9F" w14:textId="7E5E6B2B" w:rsidR="00822C16" w:rsidRPr="00B730E0" w:rsidRDefault="00B730E0" w:rsidP="00822C16">
      <w:pPr>
        <w:rPr>
          <w:lang w:val="en-US"/>
        </w:rPr>
      </w:pPr>
      <w:r>
        <w:rPr>
          <w:lang w:val="en-US"/>
        </w:rPr>
        <w:t>Sub-playbooks that are used in the playbook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:rsidRPr="00457A0A" w14:paraId="4C7D9FEA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0D3F3269" w14:textId="30ED85C4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Playbook</w:t>
            </w:r>
          </w:p>
        </w:tc>
      </w:tr>
    </w:tbl>
    <w:p w14:paraId="0554D17B" w14:textId="5C2BF9C7" w:rsidR="005B7DFF" w:rsidRPr="00B730E0" w:rsidRDefault="00B730E0" w:rsidP="009E7843">
      <w:pPr>
        <w:pStyle w:val="Heading3"/>
        <w:numPr>
          <w:ilvl w:val="1"/>
          <w:numId w:val="8"/>
        </w:numPr>
        <w:rPr>
          <w:lang w:val="en-US"/>
        </w:rPr>
      </w:pPr>
      <w:r>
        <w:rPr>
          <w:lang w:val="en-US"/>
        </w:rPr>
        <w:t>Functions</w:t>
      </w:r>
    </w:p>
    <w:p w14:paraId="52813BFD" w14:textId="71E2765C" w:rsidR="005B7DFF" w:rsidRPr="00B730E0" w:rsidRDefault="00B730E0" w:rsidP="005B7DFF">
      <w:pPr>
        <w:rPr>
          <w:lang w:val="en-US"/>
        </w:rPr>
      </w:pPr>
      <w:r>
        <w:rPr>
          <w:lang w:val="en-US"/>
        </w:rPr>
        <w:t>Functions that are used in the playbook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:rsidRPr="00457A0A" w14:paraId="38E674B1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2E72796" w14:textId="2713C669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Function</w:t>
            </w:r>
          </w:p>
        </w:tc>
      </w:tr>
      <w:tr w:rsidR="00FD7235" w:rsidRPr="00457A0A" w14:paraId="2D2C8B24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C1783E9" w14:textId="55CF3FB3" w:rsidR="00FD7235" w:rsidRPr="00457A0A" w:rsidRDefault="00FD7235" w:rsidP="00FD7235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executeCustomScript</w:t>
            </w:r>
          </w:p>
        </w:tc>
      </w:tr>
      <w:tr w:rsidR="00FD7235" w:rsidRPr="00457A0A" w14:paraId="2D2C8B24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C1783E9" w14:textId="55CF3FB3" w:rsidR="00FD7235" w:rsidRPr="00457A0A" w:rsidRDefault="00FD7235" w:rsidP="00FD7235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addCommentToAlert</w:t>
            </w:r>
          </w:p>
        </w:tc>
      </w:tr>
    </w:tbl>
    <w:p w14:paraId="66C55F12" w14:textId="7AA3C344" w:rsidR="005B7DFF" w:rsidRPr="00B730E0" w:rsidRDefault="00B730E0" w:rsidP="009E7843">
      <w:pPr>
        <w:pStyle w:val="Heading3"/>
        <w:numPr>
          <w:ilvl w:val="1"/>
          <w:numId w:val="8"/>
        </w:numPr>
        <w:rPr>
          <w:lang w:val="en-US"/>
        </w:rPr>
      </w:pPr>
      <w:r>
        <w:rPr>
          <w:lang w:val="en-US"/>
        </w:rPr>
        <w:lastRenderedPageBreak/>
        <w:t>Integrations</w:t>
      </w:r>
    </w:p>
    <w:p w14:paraId="06DC5C80" w14:textId="4B1250CD" w:rsidR="005B7DFF" w:rsidRPr="00B730E0" w:rsidRDefault="00B730E0" w:rsidP="005B7DFF">
      <w:pPr>
        <w:rPr>
          <w:lang w:val="en-US"/>
        </w:rPr>
      </w:pPr>
      <w:r>
        <w:rPr>
          <w:lang w:val="en-US"/>
        </w:rPr>
        <w:t>The</w:t>
      </w:r>
      <w:r w:rsidRPr="00B730E0">
        <w:rPr>
          <w:lang w:val="en-US"/>
        </w:rPr>
        <w:t xml:space="preserve"> </w:t>
      </w:r>
      <w:r>
        <w:rPr>
          <w:lang w:val="en-US"/>
        </w:rPr>
        <w:t>list</w:t>
      </w:r>
      <w:r w:rsidRPr="00B730E0">
        <w:rPr>
          <w:lang w:val="en-US"/>
        </w:rPr>
        <w:t xml:space="preserve"> </w:t>
      </w:r>
      <w:r>
        <w:rPr>
          <w:lang w:val="en-US"/>
        </w:rPr>
        <w:t>of</w:t>
      </w:r>
      <w:r w:rsidRPr="00B730E0">
        <w:rPr>
          <w:lang w:val="en-US"/>
        </w:rPr>
        <w:t xml:space="preserve"> </w:t>
      </w:r>
      <w:r>
        <w:rPr>
          <w:lang w:val="en-US"/>
        </w:rPr>
        <w:t>integrations</w:t>
      </w:r>
      <w:r w:rsidRPr="00B730E0">
        <w:rPr>
          <w:lang w:val="en-US"/>
        </w:rPr>
        <w:t xml:space="preserve"> </w:t>
      </w:r>
      <w:r>
        <w:rPr>
          <w:lang w:val="en-US"/>
        </w:rPr>
        <w:t>with</w:t>
      </w:r>
      <w:r w:rsidRPr="00B730E0">
        <w:rPr>
          <w:lang w:val="en-US"/>
        </w:rPr>
        <w:t xml:space="preserve"> </w:t>
      </w:r>
      <w:r>
        <w:rPr>
          <w:lang w:val="en-US"/>
        </w:rPr>
        <w:t>third</w:t>
      </w:r>
      <w:r w:rsidRPr="00B730E0">
        <w:rPr>
          <w:lang w:val="en-US"/>
        </w:rPr>
        <w:t>-</w:t>
      </w:r>
      <w:r>
        <w:rPr>
          <w:lang w:val="en-US"/>
        </w:rPr>
        <w:t>party</w:t>
      </w:r>
      <w:r w:rsidRPr="00B730E0">
        <w:rPr>
          <w:lang w:val="en-US"/>
        </w:rPr>
        <w:t xml:space="preserve"> </w:t>
      </w:r>
      <w:r>
        <w:rPr>
          <w:lang w:val="en-US"/>
        </w:rPr>
        <w:t>systems</w:t>
      </w:r>
      <w:r w:rsidRPr="00B730E0">
        <w:rPr>
          <w:lang w:val="en-US"/>
        </w:rPr>
        <w:t xml:space="preserve"> </w:t>
      </w:r>
      <w:r>
        <w:rPr>
          <w:lang w:val="en-US"/>
        </w:rPr>
        <w:t>that</w:t>
      </w:r>
      <w:r w:rsidRPr="00B730E0">
        <w:rPr>
          <w:lang w:val="en-US"/>
        </w:rPr>
        <w:t xml:space="preserve"> </w:t>
      </w:r>
      <w:r>
        <w:rPr>
          <w:lang w:val="en-US"/>
        </w:rPr>
        <w:t>are</w:t>
      </w:r>
      <w:r w:rsidRPr="00B730E0">
        <w:rPr>
          <w:lang w:val="en-US"/>
        </w:rPr>
        <w:t xml:space="preserve"> </w:t>
      </w:r>
      <w:r>
        <w:rPr>
          <w:lang w:val="en-US"/>
        </w:rPr>
        <w:t>used in the playbook.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:rsidRPr="00457A0A" w14:paraId="681781C0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ED54DD3" w14:textId="1041D351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Integration</w:t>
            </w:r>
          </w:p>
        </w:tc>
      </w:tr>
      <w:tr w:rsidR="005B7DFF" w:rsidRPr="00457A0A" w14:paraId="7BB87113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68D98461" w14:textId="444E7285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Integration with the KUMA public API through TCP 443 port. API token is required.</w:t>
            </w:r>
          </w:p>
        </w:tc>
      </w:tr>
      <w:tr w:rsidR="005B7DFF" w:rsidRPr="00457A0A" w14:paraId="7BB87113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68D98461" w14:textId="444E7285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Integration with the KUMA private API through TCP 443 port. User credential with role Operator is required.</w:t>
            </w:r>
          </w:p>
        </w:tc>
      </w:tr>
    </w:tbl>
    <w:p w14:paraId="673837B6" w14:textId="71B42C26" w:rsidR="005B7DFF" w:rsidRPr="00B730E0" w:rsidRDefault="00B730E0" w:rsidP="009E7843">
      <w:pPr>
        <w:pStyle w:val="Heading3"/>
        <w:numPr>
          <w:ilvl w:val="1"/>
          <w:numId w:val="8"/>
        </w:numPr>
        <w:rPr>
          <w:lang w:val="en-US"/>
        </w:rPr>
      </w:pPr>
      <w:r>
        <w:rPr>
          <w:lang w:val="en-US"/>
        </w:rPr>
        <w:t>Scripts</w:t>
      </w:r>
    </w:p>
    <w:p w14:paraId="03A9A8D5" w14:textId="7AEFA7BA" w:rsidR="005B7DFF" w:rsidRPr="00B730E0" w:rsidRDefault="00B730E0" w:rsidP="005B7DFF">
      <w:pPr>
        <w:rPr>
          <w:lang w:val="en-US"/>
        </w:rPr>
      </w:pPr>
      <w:r>
        <w:rPr>
          <w:lang w:val="en-US"/>
        </w:rPr>
        <w:t>Scripts that are used in the playbook</w:t>
      </w:r>
      <w:r w:rsidR="005B7DFF" w:rsidRPr="00B730E0">
        <w:rPr>
          <w:lang w:val="en-US"/>
        </w:rPr>
        <w:t>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:rsidRPr="00457A0A" w14:paraId="1405665F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1EBEAD27" w14:textId="5C513E87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Script</w:t>
            </w:r>
          </w:p>
        </w:tc>
      </w:tr>
      <w:tr w:rsidR="005B7DFF" w:rsidRPr="00457A0A" w14:paraId="41CCE6E9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2E34FCA4" w14:textId="764FD700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kuma_events.py</w:t>
            </w:r>
          </w:p>
        </w:tc>
      </w:tr>
      <w:tr w:rsidR="005B7DFF" w:rsidRPr="00457A0A" w14:paraId="41CCE6E9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2E34FCA4" w14:textId="764FD700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xdr_link_events.py</w:t>
            </w:r>
          </w:p>
        </w:tc>
      </w:tr>
    </w:tbl>
    <w:p w14:paraId="31009E0E" w14:textId="4B353023" w:rsidR="00822C16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>Input data</w:t>
      </w:r>
    </w:p>
    <w:p w14:paraId="4E2CE0C1" w14:textId="1C4489A1" w:rsidR="005B7DFF" w:rsidRPr="00B730E0" w:rsidRDefault="00B730E0" w:rsidP="005B7DFF">
      <w:pPr>
        <w:rPr>
          <w:lang w:val="en-US"/>
        </w:rPr>
      </w:pPr>
      <w:r>
        <w:rPr>
          <w:lang w:val="en-US"/>
        </w:rPr>
        <w:t>Input data that is used in the playbook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B7DFF" w:rsidRPr="00457A0A" w14:paraId="4F2C53D4" w14:textId="62AE47E2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2AB725A7" w14:textId="66B20657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Data type</w:t>
            </w:r>
          </w:p>
        </w:tc>
        <w:tc>
          <w:tcPr>
            <w:tcW w:w="4677" w:type="dxa"/>
            <w:tcBorders>
              <w:bottom w:val="none" w:sz="0" w:space="0" w:color="auto"/>
            </w:tcBorders>
          </w:tcPr>
          <w:p w14:paraId="53088E2E" w14:textId="6F6B2995" w:rsidR="005B7DFF" w:rsidRPr="00B730E0" w:rsidRDefault="00B730E0" w:rsidP="003D4C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Description</w:t>
            </w:r>
          </w:p>
        </w:tc>
      </w:tr>
      <w:tr w:rsidR="005B7DFF" w:rsidRPr="00457A0A" w14:paraId="6C52588D" w14:textId="0A4355D4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298D5E3" w14:textId="3AF0FBAD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Alert</w:t>
            </w:r>
          </w:p>
        </w:tc>
        <w:tc>
          <w:tcPr>
            <w:tcW w:w="4677" w:type="dxa"/>
          </w:tcPr>
          <w:p w14:paraId="544054B2" w14:textId="397107B3" w:rsidR="005B7DFF" w:rsidRPr="00457A0A" w:rsidRDefault="005B7DFF" w:rsidP="003D4C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Alert data</w:t>
            </w:r>
          </w:p>
        </w:tc>
      </w:tr>
    </w:tbl>
    <w:p w14:paraId="79BF5780" w14:textId="0951B58B" w:rsidR="00822C16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Changelog</w:t>
      </w:r>
    </w:p>
    <w:p w14:paraId="5F918DAE" w14:textId="683B78B7" w:rsidR="009A0B24" w:rsidRPr="00FD7235" w:rsidRDefault="009A0B24" w:rsidP="009A0B24">
      <w:r w:rsidRPr="00FD7235">
        <w:t xml:space="preserve">Версия </w:t>
      </w:r>
      <w:r w:rsidR="009A0B24" w:rsidRPr="00FD7235">
        <w:t xml:space="preserve">0.1</w:t>
      </w:r>
    </w:p>
    <w:p w14:paraId="7576CCCB" w14:textId="6D336876" w:rsidR="00E04922" w:rsidRDefault="00E04922" w:rsidP="009A0B24">
      <w:pPr>
        <w:rPr>
          <w:lang w:val="en-US"/>
        </w:rPr>
      </w:pPr>
      <w:r>
        <w:rPr>
          <w:lang w:val="en-US"/>
        </w:rPr>
        <w:t xml:space="preserve"/>
      </w:r>
    </w:p>
    <w:p w14:paraId="4B87C709" w14:textId="11E40C3B" w:rsidR="008C35D9" w:rsidRPr="00E02CC3" w:rsidRDefault="008C35D9" w:rsidP="00E02CC3">
      <w:pPr>
        <w:rPr>
          <w:lang w:val="en-US"/>
        </w:rPr>
      </w:pPr>
      <w:r w:rsidRPr="00E02CC3">
        <w:rPr>
          <w:lang w:val="en-US"/>
        </w:rPr>
        <w:t xml:space="preserve"/>
      </w:r>
    </w:p>
    <w:p w14:paraId="1AA5AB75" w14:textId="77777777" w:rsidR="00822C16" w:rsidRPr="00E04922" w:rsidRDefault="00822C16" w:rsidP="00822C16">
      <w:pPr>
        <w:rPr>
          <w:lang w:val="en-US"/>
        </w:rPr>
      </w:pPr>
    </w:p>
    <w:sectPr w:rsidR="00822C16" w:rsidRPr="00E04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522836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A927B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59AB46F6"/>
    <w:multiLevelType w:val="hybridMultilevel"/>
    <w:tmpl w:val="3DC62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B95A0D"/>
    <w:multiLevelType w:val="hybridMultilevel"/>
    <w:tmpl w:val="CBE6E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91672"/>
    <w:multiLevelType w:val="hybridMultilevel"/>
    <w:tmpl w:val="EDC2A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FC3F7C"/>
    <w:multiLevelType w:val="hybridMultilevel"/>
    <w:tmpl w:val="6666D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F10"/>
    <w:rsid w:val="00044261"/>
    <w:rsid w:val="00087A9B"/>
    <w:rsid w:val="00090766"/>
    <w:rsid w:val="0010615D"/>
    <w:rsid w:val="001D5192"/>
    <w:rsid w:val="002235E3"/>
    <w:rsid w:val="002243DF"/>
    <w:rsid w:val="002F41F9"/>
    <w:rsid w:val="003F3E07"/>
    <w:rsid w:val="00457A0A"/>
    <w:rsid w:val="0048692D"/>
    <w:rsid w:val="0052209C"/>
    <w:rsid w:val="00584F10"/>
    <w:rsid w:val="005852D2"/>
    <w:rsid w:val="005B7DFF"/>
    <w:rsid w:val="00605BA0"/>
    <w:rsid w:val="006248F7"/>
    <w:rsid w:val="00640B15"/>
    <w:rsid w:val="006F211C"/>
    <w:rsid w:val="007C1133"/>
    <w:rsid w:val="00822C16"/>
    <w:rsid w:val="008C35D9"/>
    <w:rsid w:val="008E51D8"/>
    <w:rsid w:val="00987F44"/>
    <w:rsid w:val="009A0B24"/>
    <w:rsid w:val="009E7843"/>
    <w:rsid w:val="00B730E0"/>
    <w:rsid w:val="00BC31FC"/>
    <w:rsid w:val="00C342E2"/>
    <w:rsid w:val="00C80058"/>
    <w:rsid w:val="00CA652A"/>
    <w:rsid w:val="00E02CC3"/>
    <w:rsid w:val="00E04922"/>
    <w:rsid w:val="00E208D5"/>
    <w:rsid w:val="00F47BDD"/>
    <w:rsid w:val="00FD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D7F48"/>
  <w15:chartTrackingRefBased/>
  <w15:docId w15:val="{D2DC226A-7DCC-42ED-ACCB-D73BA7184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D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51D8"/>
    <w:pPr>
      <w:keepNext/>
      <w:keepLines/>
      <w:spacing w:before="480" w:after="240" w:line="360" w:lineRule="exact"/>
      <w:outlineLvl w:val="0"/>
    </w:pPr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51D8"/>
    <w:pPr>
      <w:keepNext/>
      <w:keepLines/>
      <w:spacing w:before="360" w:after="240" w:line="300" w:lineRule="exact"/>
      <w:outlineLvl w:val="1"/>
    </w:pPr>
    <w:rPr>
      <w:rFonts w:asciiTheme="majorHAnsi" w:eastAsiaTheme="majorEastAsia" w:hAnsiTheme="majorHAnsi" w:cstheme="majorBidi"/>
      <w:b/>
      <w:color w:val="000000" w:themeColor="text1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E51D8"/>
    <w:pPr>
      <w:keepNext/>
      <w:keepLines/>
      <w:spacing w:before="240" w:after="240"/>
      <w:outlineLvl w:val="2"/>
    </w:pPr>
    <w:rPr>
      <w:rFonts w:asciiTheme="majorHAnsi" w:eastAsiaTheme="majorEastAsia" w:hAnsiTheme="majorHAnsi" w:cstheme="majorBidi"/>
      <w:b/>
      <w:color w:val="000000" w:themeColor="text1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E51D8"/>
    <w:pPr>
      <w:keepNext/>
      <w:keepLines/>
      <w:spacing w:before="240" w:after="240" w:line="240" w:lineRule="exact"/>
      <w:outlineLvl w:val="3"/>
    </w:pPr>
    <w:rPr>
      <w:rFonts w:asciiTheme="majorHAnsi" w:eastAsiaTheme="majorEastAsia" w:hAnsiTheme="majorHAnsi" w:cstheme="majorBidi"/>
      <w:iCs/>
      <w:color w:val="00A88E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E51D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A88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E51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A88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E51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E51D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E51D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sid w:val="008E51D8"/>
    <w:pPr>
      <w:spacing w:after="0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E51D8"/>
    <w:rPr>
      <w:rFonts w:cs="Segoe UI"/>
      <w:sz w:val="18"/>
      <w:szCs w:val="18"/>
    </w:rPr>
  </w:style>
  <w:style w:type="paragraph" w:styleId="BlockText">
    <w:name w:val="Block Text"/>
    <w:basedOn w:val="Normal"/>
    <w:uiPriority w:val="99"/>
    <w:unhideWhenUsed/>
    <w:rsid w:val="008E51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spacing w:before="480" w:after="600"/>
      <w:ind w:left="227" w:right="227"/>
    </w:pPr>
    <w:rPr>
      <w:rFonts w:eastAsiaTheme="minorEastAsia"/>
      <w:i/>
      <w:iCs/>
      <w:color w:val="4472C4" w:themeColor="accent1"/>
    </w:rPr>
  </w:style>
  <w:style w:type="character" w:styleId="BookTitle">
    <w:name w:val="Book Title"/>
    <w:basedOn w:val="DefaultParagraphFont"/>
    <w:uiPriority w:val="33"/>
    <w:qFormat/>
    <w:rsid w:val="008E51D8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8E51D8"/>
    <w:pPr>
      <w:spacing w:after="360" w:line="180" w:lineRule="exact"/>
    </w:pPr>
    <w:rPr>
      <w:iCs/>
      <w:color w:val="000000" w:themeColor="text1"/>
      <w:sz w:val="16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8E51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51D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51D8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51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51D8"/>
    <w:rPr>
      <w:rFonts w:ascii="Arial" w:hAnsi="Arial"/>
      <w:b/>
      <w:bCs/>
      <w:sz w:val="20"/>
      <w:szCs w:val="20"/>
    </w:rPr>
  </w:style>
  <w:style w:type="paragraph" w:customStyle="1" w:styleId="DecimalAligned">
    <w:name w:val="Decimal Aligned"/>
    <w:basedOn w:val="Normal"/>
    <w:uiPriority w:val="40"/>
    <w:qFormat/>
    <w:rsid w:val="008E51D8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="Times New Roman"/>
      <w:sz w:val="22"/>
      <w:lang w:eastAsia="ru-RU"/>
    </w:rPr>
  </w:style>
  <w:style w:type="character" w:styleId="Emphasis">
    <w:name w:val="Emphasis"/>
    <w:basedOn w:val="DefaultParagraphFont"/>
    <w:uiPriority w:val="20"/>
    <w:qFormat/>
    <w:rsid w:val="008E51D8"/>
    <w:rPr>
      <w:i/>
      <w:iCs/>
    </w:rPr>
  </w:style>
  <w:style w:type="character" w:styleId="EndnoteReference">
    <w:name w:val="endnote reference"/>
    <w:basedOn w:val="DefaultParagraphFont"/>
    <w:uiPriority w:val="99"/>
    <w:unhideWhenUsed/>
    <w:rsid w:val="008E51D8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E5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1D8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unhideWhenUsed/>
    <w:rsid w:val="008E51D8"/>
    <w:pPr>
      <w:spacing w:after="0" w:line="240" w:lineRule="auto"/>
    </w:pPr>
    <w:rPr>
      <w:rFonts w:asciiTheme="minorHAnsi" w:eastAsiaTheme="minorEastAsia" w:hAnsiTheme="minorHAnsi" w:cs="Times New Roman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E51D8"/>
    <w:rPr>
      <w:rFonts w:eastAsiaTheme="minorEastAsia" w:cs="Times New Roman"/>
      <w:sz w:val="18"/>
      <w:szCs w:val="20"/>
      <w:lang w:eastAsia="ru-RU"/>
    </w:rPr>
  </w:style>
  <w:style w:type="table" w:styleId="GridTable1Light">
    <w:name w:val="Grid Table 1 Light"/>
    <w:basedOn w:val="TableNormal"/>
    <w:uiPriority w:val="46"/>
    <w:rsid w:val="00F47BDD"/>
    <w:pPr>
      <w:spacing w:before="120" w:after="120" w:line="240" w:lineRule="auto"/>
      <w:ind w:left="57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  <w:color w:val="00A88E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8E51D8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8E5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1D8"/>
    <w:rPr>
      <w:rFonts w:ascii="Arial" w:hAnsi="Arial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E51D8"/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E51D8"/>
    <w:rPr>
      <w:rFonts w:asciiTheme="majorHAnsi" w:eastAsiaTheme="majorEastAsia" w:hAnsiTheme="majorHAnsi" w:cstheme="majorBidi"/>
      <w:b/>
      <w:color w:val="000000" w:themeColor="text1"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E51D8"/>
    <w:rPr>
      <w:rFonts w:asciiTheme="majorHAnsi" w:eastAsiaTheme="majorEastAsia" w:hAnsiTheme="majorHAnsi" w:cstheme="majorBidi"/>
      <w:b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E51D8"/>
    <w:rPr>
      <w:rFonts w:asciiTheme="majorHAnsi" w:eastAsiaTheme="majorEastAsia" w:hAnsiTheme="majorHAnsi" w:cstheme="majorBidi"/>
      <w:iCs/>
      <w:color w:val="00A88E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E51D8"/>
    <w:rPr>
      <w:rFonts w:asciiTheme="majorHAnsi" w:eastAsiaTheme="majorEastAsia" w:hAnsiTheme="majorHAnsi" w:cstheme="majorBidi"/>
      <w:color w:val="00A88E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8E51D8"/>
    <w:rPr>
      <w:rFonts w:asciiTheme="majorHAnsi" w:eastAsiaTheme="majorEastAsia" w:hAnsiTheme="majorHAnsi" w:cstheme="majorBidi"/>
      <w:color w:val="00A88E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8E51D8"/>
    <w:rPr>
      <w:rFonts w:asciiTheme="majorHAnsi" w:eastAsiaTheme="majorEastAsia" w:hAnsiTheme="majorHAnsi" w:cstheme="majorBidi"/>
      <w:iCs/>
      <w:color w:val="000000" w:themeColor="text1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rsid w:val="008E51D8"/>
    <w:rPr>
      <w:rFonts w:asciiTheme="majorHAnsi" w:eastAsiaTheme="majorEastAsia" w:hAnsiTheme="majorHAnsi" w:cstheme="majorBidi"/>
      <w:color w:val="272727" w:themeColor="text1" w:themeTint="D8"/>
      <w:sz w:val="20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8E51D8"/>
    <w:rPr>
      <w:rFonts w:asciiTheme="majorHAnsi" w:eastAsiaTheme="majorEastAsia" w:hAnsiTheme="majorHAnsi" w:cstheme="majorBidi"/>
      <w:iCs/>
      <w:color w:val="272727" w:themeColor="text1" w:themeTint="D8"/>
      <w:sz w:val="20"/>
      <w:szCs w:val="21"/>
    </w:rPr>
  </w:style>
  <w:style w:type="character" w:styleId="Hyperlink">
    <w:name w:val="Hyperlink"/>
    <w:basedOn w:val="DefaultParagraphFont"/>
    <w:uiPriority w:val="99"/>
    <w:unhideWhenUsed/>
    <w:rsid w:val="008E51D8"/>
    <w:rPr>
      <w:color w:val="00A88E"/>
      <w:u w:val="single"/>
    </w:rPr>
  </w:style>
  <w:style w:type="character" w:styleId="IntenseEmphasis">
    <w:name w:val="Intense Emphasis"/>
    <w:basedOn w:val="DefaultParagraphFont"/>
    <w:uiPriority w:val="21"/>
    <w:qFormat/>
    <w:rsid w:val="008E51D8"/>
    <w:rPr>
      <w:i w:val="0"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1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1D8"/>
    <w:rPr>
      <w:rFonts w:ascii="Arial" w:hAnsi="Arial"/>
      <w:iCs/>
      <w:color w:val="4472C4" w:themeColor="accent1"/>
      <w:sz w:val="20"/>
    </w:rPr>
  </w:style>
  <w:style w:type="character" w:styleId="IntenseReference">
    <w:name w:val="Intense Reference"/>
    <w:basedOn w:val="DefaultParagraphFont"/>
    <w:uiPriority w:val="32"/>
    <w:qFormat/>
    <w:rsid w:val="008E51D8"/>
    <w:rPr>
      <w:b/>
      <w:bCs/>
      <w:smallCaps/>
      <w:color w:val="4472C4" w:themeColor="accent1"/>
      <w:spacing w:val="5"/>
    </w:rPr>
  </w:style>
  <w:style w:type="paragraph" w:customStyle="1" w:styleId="Lead">
    <w:name w:val="Lead"/>
    <w:basedOn w:val="Normal"/>
    <w:next w:val="Normal"/>
    <w:uiPriority w:val="12"/>
    <w:qFormat/>
    <w:rsid w:val="008E51D8"/>
    <w:pPr>
      <w:spacing w:after="480" w:line="280" w:lineRule="exact"/>
    </w:pPr>
    <w:rPr>
      <w:color w:val="808285"/>
      <w:sz w:val="24"/>
    </w:rPr>
  </w:style>
  <w:style w:type="table" w:styleId="LightList">
    <w:name w:val="Light List"/>
    <w:basedOn w:val="TableNormal"/>
    <w:uiPriority w:val="61"/>
    <w:rsid w:val="008E51D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Shading-Accent1">
    <w:name w:val="Light Shading Accent 1"/>
    <w:basedOn w:val="TableNormal"/>
    <w:uiPriority w:val="60"/>
    <w:rsid w:val="008E51D8"/>
    <w:pPr>
      <w:spacing w:after="0" w:line="240" w:lineRule="auto"/>
    </w:pPr>
    <w:rPr>
      <w:rFonts w:eastAsiaTheme="minorEastAsia"/>
      <w:color w:val="2F5496" w:themeColor="accent1" w:themeShade="BF"/>
      <w:lang w:eastAsia="ru-RU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styleId="ListBullet">
    <w:name w:val="List Bullet"/>
    <w:basedOn w:val="Normal"/>
    <w:uiPriority w:val="99"/>
    <w:unhideWhenUsed/>
    <w:rsid w:val="008E51D8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rsid w:val="008E51D8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qFormat/>
    <w:rsid w:val="008E51D8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8E51D8"/>
    <w:pPr>
      <w:spacing w:after="120" w:line="240" w:lineRule="auto"/>
      <w:ind w:left="57"/>
    </w:pPr>
    <w:rPr>
      <w:position w:val="-2"/>
    </w:rPr>
    <w:tblPr>
      <w:tblStyleRowBandSize w:val="1"/>
      <w:tblStyleColBandSize w:val="1"/>
    </w:tblPr>
    <w:tcPr>
      <w:tcMar>
        <w:top w:w="113" w:type="dxa"/>
        <w:bottom w:w="0" w:type="dxa"/>
      </w:tcMa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00A78D"/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DE8"/>
      </w:tcPr>
    </w:tblStylePr>
  </w:style>
  <w:style w:type="table" w:styleId="ListTable1Light-Accent1">
    <w:name w:val="List Table 1 Light Accent 1"/>
    <w:basedOn w:val="TableNormal"/>
    <w:uiPriority w:val="46"/>
    <w:rsid w:val="008E51D8"/>
    <w:pPr>
      <w:spacing w:after="0" w:line="240" w:lineRule="auto"/>
    </w:pPr>
    <w:tblPr>
      <w:tblStyleRow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NoSpacing">
    <w:name w:val="No Spacing"/>
    <w:basedOn w:val="Normal"/>
    <w:link w:val="NoSpacingChar"/>
    <w:uiPriority w:val="1"/>
    <w:qFormat/>
    <w:rsid w:val="008E51D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E51D8"/>
    <w:rPr>
      <w:rFonts w:ascii="Arial" w:hAnsi="Arial"/>
      <w:sz w:val="20"/>
    </w:rPr>
  </w:style>
  <w:style w:type="paragraph" w:styleId="NormalWeb">
    <w:name w:val="Normal (Web)"/>
    <w:basedOn w:val="Normal"/>
    <w:uiPriority w:val="99"/>
    <w:semiHidden/>
    <w:unhideWhenUsed/>
    <w:rsid w:val="008E5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8E51D8"/>
    <w:rPr>
      <w:color w:val="808080"/>
    </w:rPr>
  </w:style>
  <w:style w:type="table" w:styleId="PlainTable4">
    <w:name w:val="Plain Table 4"/>
    <w:basedOn w:val="TableNormal"/>
    <w:uiPriority w:val="44"/>
    <w:rsid w:val="008E51D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lainText">
    <w:name w:val="Plain Text"/>
    <w:basedOn w:val="Normal"/>
    <w:link w:val="PlainTextChar"/>
    <w:uiPriority w:val="99"/>
    <w:unhideWhenUsed/>
    <w:rsid w:val="008E51D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E51D8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E51D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1D8"/>
    <w:rPr>
      <w:rFonts w:ascii="Arial" w:hAnsi="Arial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8E51D8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1D8"/>
    <w:pPr>
      <w:keepNext/>
      <w:keepLines/>
      <w:numPr>
        <w:ilvl w:val="1"/>
      </w:numPr>
      <w:spacing w:after="480" w:line="560" w:lineRule="exact"/>
    </w:pPr>
    <w:rPr>
      <w:rFonts w:asciiTheme="minorHAnsi" w:eastAsiaTheme="minorEastAsia" w:hAnsiTheme="minorHAnsi"/>
      <w:b/>
      <w:color w:val="000000" w:themeColor="text1"/>
      <w:sz w:val="50"/>
    </w:rPr>
  </w:style>
  <w:style w:type="character" w:customStyle="1" w:styleId="SubtitleChar">
    <w:name w:val="Subtitle Char"/>
    <w:basedOn w:val="DefaultParagraphFont"/>
    <w:link w:val="Subtitle"/>
    <w:uiPriority w:val="11"/>
    <w:rsid w:val="008E51D8"/>
    <w:rPr>
      <w:rFonts w:eastAsiaTheme="minorEastAsia"/>
      <w:b/>
      <w:color w:val="000000" w:themeColor="text1"/>
      <w:sz w:val="50"/>
    </w:rPr>
  </w:style>
  <w:style w:type="character" w:styleId="SubtleEmphasis">
    <w:name w:val="Subtle Emphasis"/>
    <w:uiPriority w:val="19"/>
    <w:qFormat/>
    <w:rsid w:val="008E51D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8E51D8"/>
    <w:rPr>
      <w:smallCaps/>
      <w:color w:val="5A5A5A" w:themeColor="text1" w:themeTint="A5"/>
    </w:rPr>
  </w:style>
  <w:style w:type="table" w:styleId="TableGrid">
    <w:name w:val="Table Grid"/>
    <w:basedOn w:val="TableNormal"/>
    <w:uiPriority w:val="39"/>
    <w:rsid w:val="008E51D8"/>
    <w:pPr>
      <w:spacing w:before="120" w:after="120" w:line="240" w:lineRule="auto"/>
      <w:ind w:left="57"/>
    </w:pPr>
    <w:rPr>
      <w:sz w:val="20"/>
    </w:rPr>
    <w:tblPr>
      <w:tblBorders>
        <w:insideH w:val="single" w:sz="4" w:space="0" w:color="auto"/>
        <w:insideV w:val="single" w:sz="4" w:space="0" w:color="auto"/>
      </w:tblBorders>
    </w:tblPr>
    <w:tblStylePr w:type="firstRow">
      <w:rPr>
        <w:b/>
        <w:color w:val="00A88E"/>
        <w:sz w:val="2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</w:style>
  <w:style w:type="paragraph" w:styleId="TableofFigures">
    <w:name w:val="table of figures"/>
    <w:basedOn w:val="Normal"/>
    <w:next w:val="Normal"/>
    <w:uiPriority w:val="99"/>
    <w:unhideWhenUsed/>
    <w:rsid w:val="008E51D8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51D8"/>
    <w:pPr>
      <w:spacing w:after="360" w:line="880" w:lineRule="exact"/>
      <w:contextualSpacing/>
    </w:pPr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1D8"/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</w:rPr>
  </w:style>
  <w:style w:type="paragraph" w:styleId="TOC1">
    <w:name w:val="toc 1"/>
    <w:basedOn w:val="Normal"/>
    <w:next w:val="Normal"/>
    <w:autoRedefine/>
    <w:uiPriority w:val="39"/>
    <w:unhideWhenUsed/>
    <w:rsid w:val="008E51D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E51D8"/>
    <w:pPr>
      <w:spacing w:after="100"/>
      <w:ind w:left="180"/>
    </w:pPr>
  </w:style>
  <w:style w:type="paragraph" w:styleId="TOC3">
    <w:name w:val="toc 3"/>
    <w:basedOn w:val="Normal"/>
    <w:next w:val="Normal"/>
    <w:autoRedefine/>
    <w:uiPriority w:val="39"/>
    <w:unhideWhenUsed/>
    <w:rsid w:val="008E51D8"/>
    <w:pPr>
      <w:spacing w:after="100"/>
      <w:ind w:left="360"/>
    </w:pPr>
  </w:style>
  <w:style w:type="paragraph" w:styleId="TOC4">
    <w:name w:val="toc 4"/>
    <w:basedOn w:val="Normal"/>
    <w:next w:val="Normal"/>
    <w:autoRedefine/>
    <w:uiPriority w:val="39"/>
    <w:unhideWhenUsed/>
    <w:rsid w:val="008E51D8"/>
    <w:pPr>
      <w:spacing w:after="100"/>
      <w:ind w:left="540"/>
    </w:pPr>
  </w:style>
  <w:style w:type="paragraph" w:styleId="TOC5">
    <w:name w:val="toc 5"/>
    <w:basedOn w:val="Normal"/>
    <w:next w:val="Normal"/>
    <w:autoRedefine/>
    <w:uiPriority w:val="39"/>
    <w:unhideWhenUsed/>
    <w:rsid w:val="008E51D8"/>
    <w:pPr>
      <w:spacing w:after="100"/>
      <w:ind w:left="720"/>
    </w:pPr>
  </w:style>
  <w:style w:type="paragraph" w:styleId="TOC6">
    <w:name w:val="toc 6"/>
    <w:basedOn w:val="Normal"/>
    <w:next w:val="Normal"/>
    <w:autoRedefine/>
    <w:uiPriority w:val="39"/>
    <w:unhideWhenUsed/>
    <w:rsid w:val="008E51D8"/>
    <w:pPr>
      <w:spacing w:after="100"/>
      <w:ind w:left="900"/>
    </w:pPr>
  </w:style>
  <w:style w:type="paragraph" w:styleId="TOCHeading">
    <w:name w:val="TOC Heading"/>
    <w:basedOn w:val="Heading1"/>
    <w:next w:val="Normal"/>
    <w:uiPriority w:val="39"/>
    <w:unhideWhenUsed/>
    <w:qFormat/>
    <w:rsid w:val="008E51D8"/>
    <w:pPr>
      <w:spacing w:line="480" w:lineRule="auto"/>
      <w:outlineLvl w:val="9"/>
    </w:pPr>
    <w:rPr>
      <w:b w:val="0"/>
      <w:color w:val="2F5496" w:themeColor="accent1" w:themeShade="BF"/>
      <w:sz w:val="32"/>
      <w:lang w:eastAsia="ru-RU"/>
    </w:rPr>
  </w:style>
  <w:style w:type="table" w:customStyle="1" w:styleId="1">
    <w:name w:val="Стиль1"/>
    <w:basedOn w:val="TableNormal"/>
    <w:uiPriority w:val="99"/>
    <w:rsid w:val="008E51D8"/>
    <w:pPr>
      <w:spacing w:after="0" w:line="240" w:lineRule="auto"/>
    </w:pPr>
    <w:tblPr/>
    <w:tblStylePr w:type="firstRow">
      <w:tblPr/>
      <w:tcPr>
        <w:tcBorders>
          <w:bottom w:val="nil"/>
        </w:tcBorders>
      </w:tcPr>
    </w:tblStylePr>
  </w:style>
  <w:style w:type="table" w:styleId="TableGridLight">
    <w:name w:val="Grid Table Light"/>
    <w:basedOn w:val="TableNormal"/>
    <w:uiPriority w:val="40"/>
    <w:rsid w:val="009E78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8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7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8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4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5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0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Talankin</dc:creator>
  <cp:keywords/>
  <dc:description/>
  <cp:lastModifiedBy>Igor Talankin</cp:lastModifiedBy>
  <cp:revision>28</cp:revision>
  <dcterms:created xsi:type="dcterms:W3CDTF">2025-03-27T20:15:00Z</dcterms:created>
  <dcterms:modified xsi:type="dcterms:W3CDTF">2025-06-03T13:40:00Z</dcterms:modified>
  <dc:identifier/>
  <dc:language/>
</cp:coreProperties>
</file>